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CONTRAT FROMAGE DE CHEVRE – ENGAGEMENT ANNEE 2023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280.0" w:type="dxa"/>
        <w:jc w:val="center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3356"/>
        <w:gridCol w:w="3924"/>
        <w:tblGridChange w:id="0">
          <w:tblGrid>
            <w:gridCol w:w="3356"/>
            <w:gridCol w:w="39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Producteur</w:t>
            </w:r>
            <w:r w:rsidDel="00000000" w:rsidR="00000000" w:rsidRPr="00000000">
              <w:rPr>
                <w:rtl w:val="0"/>
              </w:rPr>
              <w:t xml:space="preserve"> :</w:t>
            </w:r>
          </w:p>
          <w:p w:rsidR="00000000" w:rsidDel="00000000" w:rsidP="00000000" w:rsidRDefault="00000000" w:rsidRPr="00000000" w14:paraId="0000000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Pascal et Christine Saintemarie</w:t>
            </w:r>
          </w:p>
          <w:p w:rsidR="00000000" w:rsidDel="00000000" w:rsidP="00000000" w:rsidRDefault="00000000" w:rsidRPr="00000000" w14:paraId="0000000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La chèvrerie d’Haussez</w:t>
            </w:r>
          </w:p>
          <w:p w:rsidR="00000000" w:rsidDel="00000000" w:rsidP="00000000" w:rsidRDefault="00000000" w:rsidRPr="00000000" w14:paraId="0000000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3, rue du Château-Bleu</w:t>
            </w:r>
          </w:p>
          <w:p w:rsidR="00000000" w:rsidDel="00000000" w:rsidP="00000000" w:rsidRDefault="00000000" w:rsidRPr="00000000" w14:paraId="0000000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76440 Haussez</w:t>
            </w:r>
          </w:p>
          <w:p w:rsidR="00000000" w:rsidDel="00000000" w:rsidP="00000000" w:rsidRDefault="00000000" w:rsidRPr="00000000" w14:paraId="0000000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02.76.22.30.25.</w:t>
            </w:r>
          </w:p>
          <w:p w:rsidR="00000000" w:rsidDel="00000000" w:rsidP="00000000" w:rsidRDefault="00000000" w:rsidRPr="00000000" w14:paraId="00000009">
            <w:pPr>
              <w:rPr/>
            </w:pPr>
            <w:hyperlink r:id="rId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lachevreriedhaussez@hotmail.fr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ind w:left="71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Adhérent(es) de l’</w:t>
            </w:r>
            <w:r w:rsidDel="00000000" w:rsidR="00000000" w:rsidRPr="00000000">
              <w:rPr>
                <w:rtl w:val="0"/>
              </w:rPr>
              <w:t xml:space="preserve"> :</w:t>
            </w:r>
          </w:p>
          <w:p w:rsidR="00000000" w:rsidDel="00000000" w:rsidP="00000000" w:rsidRDefault="00000000" w:rsidRPr="00000000" w14:paraId="0000000B">
            <w:pPr>
              <w:ind w:left="71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□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AMAP : Le Panier vanvéen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left="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Nom :…………………………….</w:t>
            </w:r>
          </w:p>
          <w:p w:rsidR="00000000" w:rsidDel="00000000" w:rsidP="00000000" w:rsidRDefault="00000000" w:rsidRPr="00000000" w14:paraId="0000000D">
            <w:pPr>
              <w:ind w:left="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Courriel :…………………………</w:t>
            </w:r>
          </w:p>
          <w:p w:rsidR="00000000" w:rsidDel="00000000" w:rsidP="00000000" w:rsidRDefault="00000000" w:rsidRPr="00000000" w14:paraId="0000000E">
            <w:pPr>
              <w:ind w:left="71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Téléphone :………………………</w:t>
            </w:r>
          </w:p>
          <w:p w:rsidR="00000000" w:rsidDel="00000000" w:rsidP="00000000" w:rsidRDefault="00000000" w:rsidRPr="00000000" w14:paraId="0000000F">
            <w:pPr>
              <w:ind w:left="71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Les signataires du présent contrat s'engagent pour les distributions entre le 21 mars et le 28 novembre 2023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et à respecter les principes et engagements définis dans la charte des Amap (texte de la charte disponible auprès de l'association ou sur le site du réseau Amap-Ile-de-France 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http://www.amap-idf.org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). A savoir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Engagements de l'adhérent :</w:t>
      </w:r>
    </w:p>
    <w:p w:rsidR="00000000" w:rsidDel="00000000" w:rsidP="00000000" w:rsidRDefault="00000000" w:rsidRPr="00000000" w14:paraId="00000013">
      <w:pPr>
        <w:keepNext w:val="1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224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préfinancer la production (paiement à la souscription) 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224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assurer au moins une permanence de distribution par période d’engagement ;</w:t>
      </w:r>
    </w:p>
    <w:p w:rsidR="00000000" w:rsidDel="00000000" w:rsidP="00000000" w:rsidRDefault="00000000" w:rsidRPr="00000000" w14:paraId="00000015">
      <w:pPr>
        <w:keepNext w:val="1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gérer son abonnement (les retards et absences aux distributions) ;</w:t>
      </w:r>
    </w:p>
    <w:p w:rsidR="00000000" w:rsidDel="00000000" w:rsidP="00000000" w:rsidRDefault="00000000" w:rsidRPr="00000000" w14:paraId="00000016">
      <w:pPr>
        <w:keepNext w:val="1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participer aux réunions organisées par l’association.</w:t>
      </w:r>
    </w:p>
    <w:p w:rsidR="00000000" w:rsidDel="00000000" w:rsidP="00000000" w:rsidRDefault="00000000" w:rsidRPr="00000000" w14:paraId="0000001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Engagements du producteur partenaire 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livrer à chaque distribution des produits de qualité, frais, de sa ferme 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être présent aux distributions, donner régulièrement des nouvelles de l’exploitation 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accueillir les visites préalablement organisées d’adhérents sur le lieu de production 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être transparent sur le mode de fixation du prix et ses méthodes de travail.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b w:val="1"/>
          <w:rtl w:val="0"/>
        </w:rPr>
        <w:t xml:space="preserve">Engagements communs : </w:t>
      </w:r>
      <w:r w:rsidDel="00000000" w:rsidR="00000000" w:rsidRPr="00000000">
        <w:rPr>
          <w:rtl w:val="0"/>
        </w:rPr>
        <w:t xml:space="preserve">Les partenaires s'engagent à partager les risques et bénéfices naturels liés à l'activité agricole (aléas climatiques, maladie des animaux, ravageurs, etc.) et à faire part au collectif des soucis rencontrés. En cas de situation exceptionnelle, les conditions d’application de ce contrat pourront être revues lors d’une réunion spécifique à cette situation, réunissant les partenaires.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b w:val="1"/>
          <w:rtl w:val="0"/>
        </w:rPr>
        <w:t xml:space="preserve">La part de récolte : </w:t>
      </w:r>
      <w:r w:rsidDel="00000000" w:rsidR="00000000" w:rsidRPr="00000000">
        <w:rPr>
          <w:rtl w:val="0"/>
        </w:rPr>
        <w:t xml:space="preserve">Le présent contrat est passé pour la fourniture à l’abonné d’un certain nombre de paniers de crottins de chèvre tous les mois par le producteur durant la période d’engagement et sous réserve des mises bas.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b w:val="1"/>
          <w:rtl w:val="0"/>
        </w:rPr>
        <w:t xml:space="preserve">Planning des distributions :</w:t>
      </w:r>
      <w:r w:rsidDel="00000000" w:rsidR="00000000" w:rsidRPr="00000000">
        <w:rPr>
          <w:rtl w:val="0"/>
        </w:rPr>
        <w:t xml:space="preserve"> 21 mars, 4 et 18 avril ; 2, 16 et 30 mai, 13 et 27 juin, 11 et 25 juillet, 8 et 22 août, 5 et 19 septembre, 3, 17 et 31 octobre, 14 et 28 novembre.</w:t>
      </w:r>
      <w:r w:rsidDel="00000000" w:rsidR="00000000" w:rsidRPr="00000000">
        <w:rPr>
          <w:b w:val="1"/>
          <w:rtl w:val="0"/>
        </w:rPr>
        <w:t xml:space="preserve"> Soit 19 distributions.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b w:val="1"/>
          <w:rtl w:val="0"/>
        </w:rPr>
        <w:t xml:space="preserve">Distribution des paniers</w:t>
      </w: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Le </w:t>
      </w:r>
      <w:r w:rsidDel="00000000" w:rsidR="00000000" w:rsidRPr="00000000">
        <w:rPr>
          <w:b w:val="1"/>
          <w:rtl w:val="0"/>
        </w:rPr>
        <w:t xml:space="preserve">mardi, </w:t>
      </w:r>
      <w:r w:rsidDel="00000000" w:rsidR="00000000" w:rsidRPr="00000000">
        <w:rPr>
          <w:rtl w:val="0"/>
        </w:rPr>
        <w:t xml:space="preserve">de </w:t>
      </w:r>
      <w:r w:rsidDel="00000000" w:rsidR="00000000" w:rsidRPr="00000000">
        <w:rPr>
          <w:b w:val="1"/>
          <w:rtl w:val="0"/>
        </w:rPr>
        <w:t xml:space="preserve">18 h 30 à 20 heures, </w:t>
      </w:r>
      <w:r w:rsidDel="00000000" w:rsidR="00000000" w:rsidRPr="00000000">
        <w:rPr>
          <w:rtl w:val="0"/>
        </w:rPr>
        <w:t xml:space="preserve">au </w:t>
      </w:r>
      <w:r w:rsidDel="00000000" w:rsidR="00000000" w:rsidRPr="00000000">
        <w:rPr>
          <w:b w:val="1"/>
          <w:rtl w:val="0"/>
        </w:rPr>
        <w:t xml:space="preserve">marché couvert de Vanves.</w:t>
      </w:r>
      <w:r w:rsidDel="00000000" w:rsidR="00000000" w:rsidRPr="00000000">
        <w:rPr>
          <w:rtl w:val="0"/>
        </w:rPr>
      </w:r>
    </w:p>
    <w:tbl>
      <w:tblPr>
        <w:tblStyle w:val="Table2"/>
        <w:tblW w:w="10490.0" w:type="dxa"/>
        <w:jc w:val="left"/>
        <w:tblInd w:w="-43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3448"/>
        <w:gridCol w:w="3554"/>
        <w:gridCol w:w="3488"/>
        <w:tblGridChange w:id="0">
          <w:tblGrid>
            <w:gridCol w:w="3448"/>
            <w:gridCol w:w="3554"/>
            <w:gridCol w:w="3488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hd w:fill="ffffff" w:val="clea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Nombre de paniers choisis</w:t>
            </w:r>
          </w:p>
        </w:tc>
        <w:tc>
          <w:tcPr>
            <w:gridSpan w:val="2"/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Nature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2 crottins affinés et/ou frais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tabs>
                <w:tab w:val="center" w:pos="1221"/>
              </w:tabs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5,80 x 19= 110,20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Trio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 nature + 1 cendré + 1 épices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9,70 x 19= 184,30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Duo 1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 nature + 1 cendré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6,30 x 19= 119,70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Duo 2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 nature + 1 épices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6,30 x 19= 119,70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Panier surprise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6,60 x 19 = 125,40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Duo 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 épices + 1 cendré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6,80 x 19= 129,20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Cendré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2 crottins cendrés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6,80 x 19= 129,20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Epicé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2 crottins épices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6,80 x 19= 129,20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Quattro 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2 nature + 2 cendrés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12,60 x 19= 239,40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jc w:val="both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Quattro 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2 nature + 2 épicés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12,60 x 19= 239,40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hd w:fill="ffffff" w:val="clear"/>
              <w:rPr>
                <w:color w:val="333333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MONTANT À RÉGLER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rPr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jc w:val="both"/>
        <w:rPr/>
      </w:pPr>
      <w:r w:rsidDel="00000000" w:rsidR="00000000" w:rsidRPr="00000000">
        <w:rPr>
          <w:rtl w:val="0"/>
        </w:rPr>
        <w:t xml:space="preserve">Paiement en </w:t>
      </w:r>
      <w:r w:rsidDel="00000000" w:rsidR="00000000" w:rsidRPr="00000000">
        <w:rPr>
          <w:b w:val="1"/>
          <w:rtl w:val="0"/>
        </w:rPr>
        <w:t xml:space="preserve">1,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2, 3 ou 4</w:t>
      </w:r>
      <w:r w:rsidDel="00000000" w:rsidR="00000000" w:rsidRPr="00000000">
        <w:rPr>
          <w:rtl w:val="0"/>
        </w:rPr>
        <w:t xml:space="preserve"> chèques à l’ordre de : </w:t>
      </w:r>
      <w:r w:rsidDel="00000000" w:rsidR="00000000" w:rsidRPr="00000000">
        <w:rPr>
          <w:color w:val="000000"/>
          <w:rtl w:val="0"/>
        </w:rPr>
        <w:t xml:space="preserve">La Chèvrerie d’Haussez.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b w:val="1"/>
          <w:color w:val="ff0000"/>
          <w:sz w:val="22"/>
          <w:szCs w:val="22"/>
        </w:rPr>
      </w:pP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Le premier chèque sera encaissé à la première distribution.</w:t>
      </w:r>
    </w:p>
    <w:p w:rsidR="00000000" w:rsidDel="00000000" w:rsidP="00000000" w:rsidRDefault="00000000" w:rsidRPr="00000000" w14:paraId="00000049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Premier chèque : n°</w:t>
        <w:tab/>
        <w:tab/>
        <w:tab/>
        <w:tab/>
        <w:t xml:space="preserve"> banque :</w:t>
        <w:tab/>
        <w:tab/>
        <w:tab/>
        <w:tab/>
        <w:tab/>
        <w:t xml:space="preserve">montant :</w:t>
      </w:r>
    </w:p>
    <w:p w:rsidR="00000000" w:rsidDel="00000000" w:rsidP="00000000" w:rsidRDefault="00000000" w:rsidRPr="00000000" w14:paraId="0000004A">
      <w:pPr>
        <w:shd w:fill="ffffff" w:val="clear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Deuxième chèque : n°</w:t>
        <w:tab/>
        <w:tab/>
        <w:tab/>
        <w:tab/>
        <w:t xml:space="preserve"> banque :</w:t>
        <w:tab/>
        <w:tab/>
        <w:tab/>
        <w:tab/>
        <w:tab/>
        <w:t xml:space="preserve">montant :</w:t>
      </w:r>
    </w:p>
    <w:p w:rsidR="00000000" w:rsidDel="00000000" w:rsidP="00000000" w:rsidRDefault="00000000" w:rsidRPr="00000000" w14:paraId="0000004B">
      <w:pPr>
        <w:shd w:fill="ffffff" w:val="clear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Troisième chèque : n°</w:t>
        <w:tab/>
        <w:tab/>
        <w:tab/>
        <w:tab/>
        <w:t xml:space="preserve"> banque :</w:t>
        <w:tab/>
        <w:tab/>
        <w:tab/>
        <w:tab/>
        <w:tab/>
        <w:t xml:space="preserve">montant :</w:t>
      </w:r>
    </w:p>
    <w:p w:rsidR="00000000" w:rsidDel="00000000" w:rsidP="00000000" w:rsidRDefault="00000000" w:rsidRPr="00000000" w14:paraId="0000004C">
      <w:pPr>
        <w:shd w:fill="ffffff" w:val="clear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Quatrième chèque : n°</w:t>
        <w:tab/>
        <w:tab/>
        <w:tab/>
        <w:tab/>
        <w:t xml:space="preserve"> banque :</w:t>
        <w:tab/>
        <w:tab/>
        <w:tab/>
        <w:tab/>
        <w:tab/>
        <w:t xml:space="preserve">montant :</w:t>
      </w:r>
    </w:p>
    <w:p w:rsidR="00000000" w:rsidDel="00000000" w:rsidP="00000000" w:rsidRDefault="00000000" w:rsidRPr="00000000" w14:paraId="0000004D">
      <w:pPr>
        <w:shd w:fill="ffffff" w:val="clear"/>
        <w:jc w:val="both"/>
        <w:rPr/>
      </w:pPr>
      <w:r w:rsidDel="00000000" w:rsidR="00000000" w:rsidRPr="00000000">
        <w:rPr>
          <w:rtl w:val="0"/>
        </w:rPr>
        <w:t xml:space="preserve">Dans le </w:t>
      </w:r>
      <w:r w:rsidDel="00000000" w:rsidR="00000000" w:rsidRPr="00000000">
        <w:rPr>
          <w:b w:val="1"/>
          <w:rtl w:val="0"/>
        </w:rPr>
        <w:t xml:space="preserve">fromage épicé,</w:t>
      </w:r>
      <w:r w:rsidDel="00000000" w:rsidR="00000000" w:rsidRPr="00000000">
        <w:rPr>
          <w:rtl w:val="0"/>
        </w:rPr>
        <w:t xml:space="preserve"> il y a deux sortes : SAVEURS DU JARDIN (SJ) : « oignon, ail, tomate, persil, ciboulette » ; FANTAISIE (FANT) : « ail, poivron, moutarde noire et jaune, oignon, persil ». Soit vous choisissez, soit ils font un roulement d’une fois sur l’autre.</w:t>
      </w:r>
    </w:p>
    <w:p w:rsidR="00000000" w:rsidDel="00000000" w:rsidP="00000000" w:rsidRDefault="00000000" w:rsidRPr="00000000" w14:paraId="0000004E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Si vous prenez le « Nature », précisez si vous voulez du frais. L’affiné ne commencera qu’en mai.</w:t>
      </w:r>
    </w:p>
    <w:p w:rsidR="00000000" w:rsidDel="00000000" w:rsidP="00000000" w:rsidRDefault="00000000" w:rsidRPr="00000000" w14:paraId="0000004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Ce contrat sera conservé au siège de l’association. Une copie pourra être délivrée sur demande.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Fait à Vanves le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b w:val="1"/>
          <w:rtl w:val="0"/>
        </w:rPr>
        <w:t xml:space="preserve">Nom de l’adhérent</w:t>
      </w: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                                                                  </w:t>
        <w:tab/>
        <w:t xml:space="preserve"> </w:t>
      </w:r>
      <w:r w:rsidDel="00000000" w:rsidR="00000000" w:rsidRPr="00000000">
        <w:rPr>
          <w:b w:val="1"/>
          <w:rtl w:val="0"/>
        </w:rPr>
        <w:t xml:space="preserve">Nom des producteurs :</w:t>
      </w:r>
      <w:r w:rsidDel="00000000" w:rsidR="00000000" w:rsidRPr="00000000">
        <w:rPr>
          <w:color w:val="000000"/>
          <w:rtl w:val="0"/>
        </w:rPr>
        <w:t xml:space="preserve"> Pascal et Christine Saintemarie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Signature :                                                                                    </w:t>
        <w:tab/>
        <w:t xml:space="preserve"> Signature :  </w:t>
      </w:r>
    </w:p>
    <w:sectPr>
      <w:pgSz w:h="15840" w:w="12240" w:orient="portrait"/>
      <w:pgMar w:bottom="284" w:top="142" w:left="850" w:right="90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lachevreriedhaussez@hotmail.fr" TargetMode="External"/><Relationship Id="rId7" Type="http://schemas.openxmlformats.org/officeDocument/2006/relationships/hyperlink" Target="http://www.amap-idf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